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6B7" w:rsidRDefault="00E566B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566B7" w:rsidRDefault="00E566B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566B7" w:rsidRDefault="00FF6E0C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DOCUMENTO ORIENTADOR PARA ELABORAÇÃO DE ROTEIRO DE ESTUDOS</w:t>
      </w:r>
    </w:p>
    <w:p w:rsidR="00E566B7" w:rsidRDefault="00FF6E0C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LÍNGUA PORTUGUESA</w:t>
      </w:r>
    </w:p>
    <w:p w:rsidR="00E566B7" w:rsidRDefault="00E566B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566B7" w:rsidRDefault="00FF6E0C">
      <w:pPr>
        <w:spacing w:before="240"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Prezado(a) Professor(a), </w:t>
      </w:r>
    </w:p>
    <w:p w:rsidR="00E566B7" w:rsidRDefault="00FF6E0C">
      <w:pPr>
        <w:spacing w:before="240"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garantir a continuidade dos estudos nesse momento de suspensão das aulas presenciais, sugerimos que oriente os(as) estudantes a revisarem os conceitos e habilidades abordados até este momento, utilizando para tanto o Caderno do Aluno e/ou o livro didático correspondente. Nesse sentido, propomos que ofereça, via impressa ou redes sociais (de acordo com a realidade da sua comunidade escolar), as orientações necessárias para o desenvolvimento de algumas atividades compatíveis com o tempo de duas semanas utilizando também as indicações já existentes no material do professor.</w:t>
      </w:r>
    </w:p>
    <w:p w:rsidR="00E566B7" w:rsidRDefault="00E566B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566B7" w:rsidRDefault="00FF6E0C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 xml:space="preserve">Habilidades de Língua Portuguesa a serem observadas – 1º Bimestre </w:t>
      </w:r>
    </w:p>
    <w:p w:rsidR="00E566B7" w:rsidRDefault="00FF6E0C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ENSINO MÉDIO</w:t>
      </w:r>
    </w:p>
    <w:p w:rsidR="00E566B7" w:rsidRDefault="00E566B7">
      <w:pPr>
        <w:spacing w:after="0" w:line="360" w:lineRule="auto"/>
        <w:jc w:val="both"/>
        <w:rPr>
          <w:rFonts w:ascii="Garamond" w:eastAsia="Garamond" w:hAnsi="Garamond" w:cs="Garamond"/>
          <w:sz w:val="24"/>
          <w:szCs w:val="24"/>
        </w:rPr>
      </w:pPr>
    </w:p>
    <w:p w:rsidR="00E566B7" w:rsidRDefault="00FF6E0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Orientamos que os professores direcionem as atividades considerando o uso dos seguintes recursos: Livros do PNLD, Cadernos do Estudante – atuais ou de anos anteriores, registros e notas realizadas em sala de aula, pesquisa </w:t>
      </w:r>
      <w:r>
        <w:rPr>
          <w:rFonts w:ascii="Arial" w:eastAsia="Arial" w:hAnsi="Arial" w:cs="Arial"/>
          <w:i/>
          <w:sz w:val="24"/>
          <w:szCs w:val="24"/>
        </w:rPr>
        <w:t>online</w:t>
      </w:r>
      <w:r>
        <w:rPr>
          <w:rFonts w:ascii="Arial" w:eastAsia="Arial" w:hAnsi="Arial" w:cs="Arial"/>
          <w:sz w:val="24"/>
          <w:szCs w:val="24"/>
        </w:rPr>
        <w:t xml:space="preserve"> (se possível). Elencamos algumas habilidades, para serem trabalhadas de forma agrupada, para cada série. Caso seja possível, o professor pode verificar quais obras estão disponíveis no acervo literário da escola e também </w:t>
      </w:r>
      <w:r>
        <w:rPr>
          <w:rFonts w:ascii="Arial" w:eastAsia="Arial" w:hAnsi="Arial" w:cs="Arial"/>
          <w:i/>
          <w:sz w:val="24"/>
          <w:szCs w:val="24"/>
        </w:rPr>
        <w:t xml:space="preserve">online </w:t>
      </w:r>
      <w:r>
        <w:rPr>
          <w:rFonts w:ascii="Arial" w:eastAsia="Arial" w:hAnsi="Arial" w:cs="Arial"/>
          <w:sz w:val="24"/>
          <w:szCs w:val="24"/>
        </w:rPr>
        <w:t>e solicitar uma leitura para posterior síntese e registro em áudio ou vídeo para ser compartilhado com os colegas via aplicativo de mensagens. Essa atividade pode ser realizada por todas as séries.</w:t>
      </w:r>
    </w:p>
    <w:p w:rsidR="00E566B7" w:rsidRDefault="00FF6E0C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Há sugestões no material do professor do 1º bimestre que podem ser adaptadas/ampliadas para serem indicadas para os estudantes.</w:t>
      </w:r>
    </w:p>
    <w:p w:rsidR="00E566B7" w:rsidRDefault="00E566B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566B7" w:rsidRDefault="00FF6E0C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Sugestões Específicas</w:t>
      </w:r>
    </w:p>
    <w:p w:rsidR="00E566B7" w:rsidRDefault="00FF6E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D9E2F3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1ª SÉRIE</w:t>
      </w:r>
    </w:p>
    <w:p w:rsidR="00E566B7" w:rsidRDefault="00E566B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566B7" w:rsidRDefault="00FF6E0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Habilidades sugeridas:</w:t>
      </w:r>
    </w:p>
    <w:p w:rsidR="00E566B7" w:rsidRDefault="00E566B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E566B7">
        <w:tc>
          <w:tcPr>
            <w:tcW w:w="8494" w:type="dxa"/>
            <w:shd w:val="clear" w:color="auto" w:fill="D9E2F3"/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EM13LP39 -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Usar procedimentos de checagem de fatos noticiados e fotos publicadas (verificar/avaliar veículo, fonte, data e local da publicação, autoria, URL, formatação; comparar diferentes fontes; consultar ferramentas e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sites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checadores etc.), de forma a combater a proliferação de notícias falsas (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fake news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E566B7">
        <w:tc>
          <w:tcPr>
            <w:tcW w:w="8494" w:type="dxa"/>
            <w:shd w:val="clear" w:color="auto" w:fill="D9E2F3"/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EM13LP28 - </w:t>
            </w:r>
            <w:r>
              <w:rPr>
                <w:rFonts w:ascii="Arial" w:eastAsia="Arial" w:hAnsi="Arial" w:cs="Arial"/>
                <w:sz w:val="24"/>
                <w:szCs w:val="24"/>
              </w:rPr>
              <w:t>Organizar situações de estudo e utilizar procedimentos e estratégias de leitura adequados aos objetivos e à natureza do conhecimento em questão</w:t>
            </w:r>
          </w:p>
        </w:tc>
      </w:tr>
      <w:tr w:rsidR="00E566B7">
        <w:trPr>
          <w:trHeight w:val="1867"/>
        </w:trPr>
        <w:tc>
          <w:tcPr>
            <w:tcW w:w="8494" w:type="dxa"/>
            <w:shd w:val="clear" w:color="auto" w:fill="D9E2F3"/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EM13LP42 - </w:t>
            </w:r>
            <w:r>
              <w:rPr>
                <w:rFonts w:ascii="Arial" w:eastAsia="Arial" w:hAnsi="Arial" w:cs="Arial"/>
                <w:sz w:val="24"/>
                <w:szCs w:val="24"/>
              </w:rPr>
              <w:t>Acompanhar, analisar e discutir a cobertura da mídia diante de acontecimentos e questões de relevância social, local e global, comparando diferentes enfoques e perspectivas, por meio do uso de ferramentas de curadoria (como agregadores de conteúdo) e da consulta a serviços e fontes de checagem e curadoria de informação, de forma a aprofundar o entendimento sobre um determinado fato ou questão, identificar o enfoque preponderante da mídia e manter-se implicado, de forma crítica, com os fatos e as questões que afetam a coletividade.</w:t>
            </w:r>
          </w:p>
        </w:tc>
      </w:tr>
    </w:tbl>
    <w:p w:rsidR="00E566B7" w:rsidRDefault="00E566B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566B7" w:rsidRDefault="00FF6E0C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informações circulam com muita velocidade nos dias de hoje, considerando o desenvolvimento da </w:t>
      </w:r>
      <w:r>
        <w:rPr>
          <w:rFonts w:ascii="Arial" w:eastAsia="Arial" w:hAnsi="Arial" w:cs="Arial"/>
          <w:i/>
          <w:sz w:val="24"/>
          <w:szCs w:val="24"/>
        </w:rPr>
        <w:t xml:space="preserve">internet </w:t>
      </w:r>
      <w:r>
        <w:rPr>
          <w:rFonts w:ascii="Arial" w:eastAsia="Arial" w:hAnsi="Arial" w:cs="Arial"/>
          <w:sz w:val="24"/>
          <w:szCs w:val="24"/>
        </w:rPr>
        <w:t>e dos meios de divulgação e compartilhamento da informação.Sugerimos que o professor elenque um tema e oriente os alunos a  desenvolverem uma pesquisa com notícias divulgadas na mídia impressa ou digital, preenchendo o quadro a seguir:</w:t>
      </w:r>
    </w:p>
    <w:p w:rsidR="00E566B7" w:rsidRDefault="00FF6E0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2"/>
        <w:tblW w:w="8201" w:type="dxa"/>
        <w:tblInd w:w="158" w:type="dxa"/>
        <w:tblLayout w:type="fixed"/>
        <w:tblLook w:val="0400" w:firstRow="0" w:lastRow="0" w:firstColumn="0" w:lastColumn="0" w:noHBand="0" w:noVBand="1"/>
      </w:tblPr>
      <w:tblGrid>
        <w:gridCol w:w="2814"/>
        <w:gridCol w:w="2892"/>
        <w:gridCol w:w="2495"/>
      </w:tblGrid>
      <w:tr w:rsidR="00E566B7">
        <w:trPr>
          <w:trHeight w:val="586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566B7" w:rsidRDefault="00FF6E0C">
            <w:pPr>
              <w:spacing w:line="360" w:lineRule="auto"/>
              <w:ind w:left="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Texto 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566B7" w:rsidRDefault="00FF6E0C">
            <w:pPr>
              <w:spacing w:line="360" w:lineRule="auto"/>
              <w:ind w:left="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Texto 2 </w:t>
            </w:r>
          </w:p>
        </w:tc>
      </w:tr>
      <w:tr w:rsidR="00E566B7">
        <w:trPr>
          <w:trHeight w:val="505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Título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E566B7">
        <w:trPr>
          <w:trHeight w:val="584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O que aconteceu?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E566B7">
        <w:trPr>
          <w:trHeight w:val="583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Onde aconteceu o fato?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E566B7">
        <w:trPr>
          <w:trHeight w:val="586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Com quem?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E566B7">
        <w:trPr>
          <w:trHeight w:val="583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Como?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E566B7">
        <w:trPr>
          <w:trHeight w:val="583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Por quê?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E566B7">
        <w:trPr>
          <w:trHeight w:val="586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Quem são os envolvidos?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E566B7">
        <w:trPr>
          <w:trHeight w:val="583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Quando?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E566B7">
        <w:trPr>
          <w:trHeight w:val="583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Fonte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B7" w:rsidRDefault="00E566B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B7" w:rsidRDefault="00E566B7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566B7" w:rsidRDefault="00E566B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566B7" w:rsidRDefault="00FF6E0C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partir desse quadro e das observações feitas, eles podem registrar o processo por meio de um </w:t>
      </w:r>
      <w:r>
        <w:rPr>
          <w:rFonts w:ascii="Arial" w:eastAsia="Arial" w:hAnsi="Arial" w:cs="Arial"/>
          <w:i/>
          <w:sz w:val="24"/>
          <w:szCs w:val="24"/>
        </w:rPr>
        <w:t>podcast</w:t>
      </w:r>
      <w:r>
        <w:rPr>
          <w:rFonts w:ascii="Arial" w:eastAsia="Arial" w:hAnsi="Arial" w:cs="Arial"/>
          <w:sz w:val="24"/>
          <w:szCs w:val="24"/>
        </w:rPr>
        <w:t xml:space="preserve"> ou pelo registro escrito, que pode ser compartilhado via aplicativo de mensagens.</w:t>
      </w:r>
    </w:p>
    <w:p w:rsidR="00E566B7" w:rsidRDefault="00E566B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566B7" w:rsidRDefault="00FF6E0C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Há outras atividades que podem ser adaptadas pelo professor, de acordo com o desenvolvimento da turma. Se houver necessidade, o professor pode adaptar/redimensionar atividades a partir de outras habilidades de acordo com o trabalho já desenvolvido com os estudantes.</w:t>
      </w:r>
    </w:p>
    <w:p w:rsidR="00E566B7" w:rsidRDefault="00E566B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566B7" w:rsidRDefault="00FF6E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2ª SÉRIE</w:t>
      </w:r>
    </w:p>
    <w:p w:rsidR="00E566B7" w:rsidRDefault="00E566B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566B7" w:rsidRDefault="00FF6E0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highlight w:val="green"/>
        </w:rPr>
      </w:pPr>
      <w:r>
        <w:rPr>
          <w:rFonts w:ascii="Arial" w:eastAsia="Arial" w:hAnsi="Arial" w:cs="Arial"/>
          <w:sz w:val="24"/>
          <w:szCs w:val="24"/>
        </w:rPr>
        <w:t>Habilidades sugeridas:</w:t>
      </w:r>
    </w:p>
    <w:p w:rsidR="00E566B7" w:rsidRDefault="00E566B7">
      <w:pPr>
        <w:spacing w:after="0" w:line="360" w:lineRule="auto"/>
        <w:rPr>
          <w:rFonts w:ascii="Arial" w:eastAsia="Arial" w:hAnsi="Arial" w:cs="Arial"/>
          <w:sz w:val="24"/>
          <w:szCs w:val="24"/>
          <w:highlight w:val="green"/>
        </w:rPr>
      </w:pPr>
    </w:p>
    <w:tbl>
      <w:tblPr>
        <w:tblStyle w:val="a3"/>
        <w:tblW w:w="822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22"/>
      </w:tblGrid>
      <w:tr w:rsidR="00E566B7">
        <w:trPr>
          <w:trHeight w:val="1320"/>
        </w:trPr>
        <w:tc>
          <w:tcPr>
            <w:tcW w:w="8222" w:type="dxa"/>
            <w:tcBorders>
              <w:left w:val="single" w:sz="4" w:space="0" w:color="000000"/>
            </w:tcBorders>
            <w:shd w:val="clear" w:color="auto" w:fill="D9E2F3"/>
          </w:tcPr>
          <w:p w:rsidR="00E566B7" w:rsidRDefault="00FF6E0C">
            <w:pPr>
              <w:spacing w:after="2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EM13LP01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Relacionar o texto, tanto na produção como na leitura/escuta, com suas condições de produção e seu contexto sócio-histórico de circulação (leitor/audiência previstos, objetivos, pontos de vista e perspectivas, papel social do autor, época, gênero do discurso etc.), de forma a ampliar as possibilidades de construção de sentidos e de análise crítica e produzir textos adequados a diferentes situações.</w:t>
            </w:r>
          </w:p>
        </w:tc>
      </w:tr>
      <w:tr w:rsidR="00E566B7">
        <w:trPr>
          <w:trHeight w:val="662"/>
        </w:trPr>
        <w:tc>
          <w:tcPr>
            <w:tcW w:w="8222" w:type="dxa"/>
            <w:tcBorders>
              <w:left w:val="single" w:sz="4" w:space="0" w:color="000000"/>
            </w:tcBorders>
            <w:shd w:val="clear" w:color="auto" w:fill="D9E2F3"/>
          </w:tcPr>
          <w:p w:rsidR="00E566B7" w:rsidRDefault="00FF6E0C">
            <w:pPr>
              <w:numPr>
                <w:ilvl w:val="0"/>
                <w:numId w:val="1"/>
              </w:numPr>
              <w:spacing w:after="2" w:line="360" w:lineRule="auto"/>
              <w:ind w:left="1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EM13LP28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Organizar situações de estudo e utilizar procedimentos e estratégias de leitura adequados aos objetivos e à natureza do conhecimento em questão.</w:t>
            </w:r>
          </w:p>
        </w:tc>
      </w:tr>
      <w:tr w:rsidR="00E566B7">
        <w:trPr>
          <w:trHeight w:val="978"/>
        </w:trPr>
        <w:tc>
          <w:tcPr>
            <w:tcW w:w="8222" w:type="dxa"/>
            <w:tcBorders>
              <w:left w:val="single" w:sz="4" w:space="0" w:color="000000"/>
            </w:tcBorders>
            <w:shd w:val="clear" w:color="auto" w:fill="D9E2F3"/>
          </w:tcPr>
          <w:p w:rsidR="00E566B7" w:rsidRDefault="00FF6E0C">
            <w:pPr>
              <w:spacing w:after="2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EM13LP45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Analisar, discutir, produzir e socializar, tendo em vista temas e acontecimentos de interesse local ou global, notícias, fotodenúncias, fotorreportagens, reportagens multimidiáticas, documentários, infográficos,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podcasts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noticiosos, artigos de opinião, críticas da mídia,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vlogs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de opinião, textos de apresentação e apreciação de produções culturais (resenhas, ensaios etc.) e outros gêneros próprios das formas de expressão das culturas juvenis (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vlogs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podcasts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culturais,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gameplay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etc.), em várias mídias, vivenciando de forma significativa o papel de repórter, analista, crítico, editorialista ou articulista, leitor, vlogueiro e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booktuber</w:t>
            </w:r>
            <w:r>
              <w:rPr>
                <w:rFonts w:ascii="Arial" w:eastAsia="Arial" w:hAnsi="Arial" w:cs="Arial"/>
                <w:sz w:val="24"/>
                <w:szCs w:val="24"/>
              </w:rPr>
              <w:t>, entre outros.</w:t>
            </w:r>
          </w:p>
        </w:tc>
      </w:tr>
      <w:tr w:rsidR="00E566B7">
        <w:trPr>
          <w:trHeight w:val="749"/>
        </w:trPr>
        <w:tc>
          <w:tcPr>
            <w:tcW w:w="8222" w:type="dxa"/>
            <w:tcBorders>
              <w:left w:val="single" w:sz="4" w:space="0" w:color="000000"/>
            </w:tcBorders>
            <w:shd w:val="clear" w:color="auto" w:fill="D9E2F3"/>
          </w:tcPr>
          <w:p w:rsidR="00E566B7" w:rsidRDefault="00FF6E0C">
            <w:pPr>
              <w:spacing w:after="200" w:line="360" w:lineRule="auto"/>
              <w:ind w:hanging="72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EM13 EM13LP29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Resumir e resenhar textos, por meio do uso de paráfrases, de marcas do discurso reportado e de citações, para uso em textos de divulgação de estudos e pesquisas.</w:t>
            </w:r>
          </w:p>
        </w:tc>
      </w:tr>
    </w:tbl>
    <w:p w:rsidR="00E566B7" w:rsidRDefault="00E566B7">
      <w:pPr>
        <w:spacing w:after="0" w:line="360" w:lineRule="auto"/>
        <w:rPr>
          <w:rFonts w:ascii="Arial" w:eastAsia="Arial" w:hAnsi="Arial" w:cs="Arial"/>
          <w:sz w:val="24"/>
          <w:szCs w:val="24"/>
          <w:highlight w:val="green"/>
        </w:rPr>
      </w:pPr>
    </w:p>
    <w:p w:rsidR="00E566B7" w:rsidRDefault="00FF6E0C">
      <w:pPr>
        <w:spacing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Sugerimos que os estudantes desenvolvam um projeto de pesquisa, que pode ser apresentado em formato </w:t>
      </w:r>
      <w:r>
        <w:rPr>
          <w:rFonts w:ascii="Arial" w:eastAsia="Arial" w:hAnsi="Arial" w:cs="Arial"/>
          <w:i/>
          <w:sz w:val="24"/>
          <w:szCs w:val="24"/>
        </w:rPr>
        <w:t xml:space="preserve">podcast. </w:t>
      </w:r>
      <w:r>
        <w:rPr>
          <w:rFonts w:ascii="Arial" w:eastAsia="Arial" w:hAnsi="Arial" w:cs="Arial"/>
          <w:sz w:val="24"/>
          <w:szCs w:val="24"/>
        </w:rPr>
        <w:t xml:space="preserve">A ideia é que pesquisem sobre a obra de Martins Pena. Sugestão apresentada na atividade 2 do caderno do estudante, que pode ser redimensionada/ampliada. O objetivo é que os alunos desenvolvam </w:t>
      </w:r>
      <w:r>
        <w:rPr>
          <w:rFonts w:ascii="Arial" w:eastAsia="Arial" w:hAnsi="Arial" w:cs="Arial"/>
          <w:i/>
          <w:sz w:val="24"/>
          <w:szCs w:val="24"/>
        </w:rPr>
        <w:t>podcasts</w:t>
      </w:r>
      <w:r>
        <w:rPr>
          <w:rFonts w:ascii="Arial" w:eastAsia="Arial" w:hAnsi="Arial" w:cs="Arial"/>
          <w:sz w:val="24"/>
          <w:szCs w:val="24"/>
        </w:rPr>
        <w:t xml:space="preserve"> sobre o tema, considerando questões como: </w:t>
      </w:r>
    </w:p>
    <w:p w:rsidR="00E566B7" w:rsidRDefault="00FF6E0C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comédia de costumes.</w:t>
      </w:r>
    </w:p>
    <w:p w:rsidR="00E566B7" w:rsidRDefault="00FF6E0C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contexto histórico no qual o autor está inserido.</w:t>
      </w:r>
    </w:p>
    <w:p w:rsidR="00E566B7" w:rsidRDefault="00FF6E0C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relevância de sua obra para os dias atuais.</w:t>
      </w:r>
    </w:p>
    <w:p w:rsidR="00E566B7" w:rsidRDefault="00FF6E0C">
      <w:pPr>
        <w:numPr>
          <w:ilvl w:val="0"/>
          <w:numId w:val="2"/>
        </w:numPr>
        <w:spacing w:after="20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 discussão sobre valores sociais e humanos.</w:t>
      </w:r>
    </w:p>
    <w:p w:rsidR="00E566B7" w:rsidRDefault="00FF6E0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Os estudantes podem se organizar para produzirem áudios com leituras de trechos de peças de Martins Pena para compartilharem. Podem pesquisar autores modernos que trabalhem textos que dialoguem com a comédia de costumes.  Há outras atividades que podem ser adaptadas, de acordo com o desenvolvimento da turma. Se houver necessidade, o professor pode redimensionar atividades a partir de outras habilidades, de acordo com o trabalho já desenvolvido com os estudantes. Outra sugestão é antecipar o trabalho sobre o Romantismo, indicando leituras que possam contextualizar os estudantes sobre esse período literário.</w:t>
      </w:r>
    </w:p>
    <w:p w:rsidR="00E566B7" w:rsidRDefault="00E566B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D869CF" w:rsidRDefault="00D869CF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D869CF" w:rsidRDefault="00D869CF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D869CF" w:rsidRDefault="00D869CF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566B7" w:rsidRDefault="00FF6E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3ª SÉRIE</w:t>
      </w:r>
    </w:p>
    <w:p w:rsidR="00E566B7" w:rsidRDefault="00FF6E0C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Habilidades sugeridas:</w:t>
      </w:r>
    </w:p>
    <w:tbl>
      <w:tblPr>
        <w:tblStyle w:val="a4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E566B7">
        <w:tc>
          <w:tcPr>
            <w:tcW w:w="8494" w:type="dxa"/>
            <w:shd w:val="clear" w:color="auto" w:fill="D9E2F3"/>
          </w:tcPr>
          <w:p w:rsidR="00E566B7" w:rsidRDefault="00FF6E0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EM13LP48 - </w:t>
            </w:r>
            <w:r>
              <w:rPr>
                <w:rFonts w:ascii="Arial" w:eastAsia="Arial" w:hAnsi="Arial" w:cs="Arial"/>
                <w:sz w:val="24"/>
                <w:szCs w:val="24"/>
              </w:rPr>
              <w:t>Identificar assimilações, rupturas e permanências no processo de constituição da literatura brasileira e ao longo de sua trajetória, por meio da leitura e análise de obras fundamentais do cânone ocidental, em especial da literatura portuguesa, para perceber a historicidade de matrizes e procedimentos estéticos.</w:t>
            </w:r>
          </w:p>
        </w:tc>
      </w:tr>
      <w:tr w:rsidR="00E566B7">
        <w:tc>
          <w:tcPr>
            <w:tcW w:w="8494" w:type="dxa"/>
            <w:shd w:val="clear" w:color="auto" w:fill="D9E2F3"/>
          </w:tcPr>
          <w:p w:rsidR="00E566B7" w:rsidRDefault="00FF6E0C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EM13LP49 -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Perceber as peculiaridades estruturais e estilísticas de diferentes gêneros literários (a apreensão pessoal do cotidiano nas crônicas, a manifestação livre e subjetiva do eu lírico diante do mundo nos poemas, a múltipla perspectiva da vida humana e social dos romances, a dimensão política e social de textos da literatura marginal e da periferia etc.) para experimentar os diferentes ângulos de apreensão do indivíduo e do mundo pela literatura.</w:t>
            </w:r>
          </w:p>
        </w:tc>
      </w:tr>
      <w:tr w:rsidR="00E566B7">
        <w:tc>
          <w:tcPr>
            <w:tcW w:w="8494" w:type="dxa"/>
            <w:shd w:val="clear" w:color="auto" w:fill="D9E2F3"/>
          </w:tcPr>
          <w:p w:rsidR="00E566B7" w:rsidRDefault="00FF6E0C">
            <w:pPr>
              <w:spacing w:line="360" w:lineRule="auto"/>
              <w:ind w:left="-2"/>
              <w:jc w:val="both"/>
              <w:rPr>
                <w:rFonts w:ascii="Arial" w:eastAsia="Arial" w:hAnsi="Arial" w:cs="Arial"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EM13LP50 -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Analisar relações intertextuais e interdiscursivas entre obras de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diferentes autores e gêneros literários de um mesmo momento histórico e de momentos históricos diversos, explorando os modos como a literatura e as artes em geral se constituem, dialogam e se retroalimentam.</w:t>
            </w:r>
          </w:p>
          <w:p w:rsidR="00E566B7" w:rsidRDefault="00E566B7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highlight w:val="green"/>
              </w:rPr>
            </w:pPr>
          </w:p>
        </w:tc>
      </w:tr>
    </w:tbl>
    <w:p w:rsidR="00E566B7" w:rsidRDefault="00E566B7">
      <w:pPr>
        <w:spacing w:after="0" w:line="360" w:lineRule="auto"/>
        <w:rPr>
          <w:rFonts w:ascii="Arial" w:eastAsia="Arial" w:hAnsi="Arial" w:cs="Arial"/>
          <w:sz w:val="24"/>
          <w:szCs w:val="24"/>
          <w:highlight w:val="green"/>
        </w:rPr>
      </w:pPr>
    </w:p>
    <w:p w:rsidR="00E566B7" w:rsidRDefault="00FF6E0C">
      <w:pPr>
        <w:spacing w:line="360" w:lineRule="auto"/>
        <w:ind w:firstLine="720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Para esta atividade, sugerimos o estudo e pesquisa sobre Machado de Assis e do seu conto 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“O espelho”, publicado em 1882 no livro Papéis Avulsos. Toda a obra de Machado de Assis encontra-se em domínio público.</w:t>
      </w:r>
    </w:p>
    <w:p w:rsidR="00E566B7" w:rsidRDefault="00FF6E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ASSIS, 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Machado. </w:t>
      </w:r>
      <w:r>
        <w:rPr>
          <w:rFonts w:ascii="Arial" w:eastAsia="Arial" w:hAnsi="Arial" w:cs="Arial"/>
          <w:b/>
          <w:color w:val="333333"/>
          <w:sz w:val="24"/>
          <w:szCs w:val="24"/>
          <w:highlight w:val="white"/>
        </w:rPr>
        <w:t>O espelho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. Disponível em: &lt;</w:t>
      </w:r>
      <w:hyperlink r:id="rId8">
        <w:r>
          <w:rPr>
            <w:rFonts w:ascii="Arial" w:eastAsia="Arial" w:hAnsi="Arial" w:cs="Arial"/>
            <w:color w:val="0563C1"/>
            <w:sz w:val="24"/>
            <w:szCs w:val="24"/>
            <w:highlight w:val="white"/>
            <w:u w:val="single"/>
          </w:rPr>
          <w:t>http://www.dominiopublico.gov.br/download/texto/bv000240.pdf</w:t>
        </w:r>
      </w:hyperlink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&gt;. Acesso em: 16 mar. 2020. </w:t>
      </w:r>
    </w:p>
    <w:p w:rsidR="00E566B7" w:rsidRDefault="00FF6E0C">
      <w:pPr>
        <w:spacing w:line="360" w:lineRule="auto"/>
        <w:ind w:firstLine="360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Sugerimos que seja solicitada uma pesquisa a partir do conto, destacando os seguintes elementos:</w:t>
      </w:r>
    </w:p>
    <w:p w:rsidR="00E566B7" w:rsidRDefault="00FF6E0C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Personagens:</w:t>
      </w:r>
    </w:p>
    <w:p w:rsidR="00E566B7" w:rsidRDefault="00FF6E0C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Características físicas e psicológicas:</w:t>
      </w:r>
    </w:p>
    <w:p w:rsidR="00E566B7" w:rsidRDefault="00FF6E0C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Espaço (descrição do cenário):</w:t>
      </w:r>
    </w:p>
    <w:p w:rsidR="00E566B7" w:rsidRDefault="00FF6E0C">
      <w:pPr>
        <w:numPr>
          <w:ilvl w:val="0"/>
          <w:numId w:val="3"/>
        </w:numPr>
        <w:spacing w:after="0" w:line="360" w:lineRule="auto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Tempo em que é narrado ou acontece a história:</w:t>
      </w:r>
    </w:p>
    <w:p w:rsidR="00E566B7" w:rsidRDefault="00FF6E0C">
      <w:pPr>
        <w:numPr>
          <w:ilvl w:val="0"/>
          <w:numId w:val="3"/>
        </w:numPr>
        <w:spacing w:line="360" w:lineRule="auto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Foco narrativo, entre outros elementos estruturais que compõem o conto. </w:t>
      </w:r>
    </w:p>
    <w:p w:rsidR="00E566B7" w:rsidRDefault="00FF6E0C">
      <w:pPr>
        <w:spacing w:line="360" w:lineRule="auto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ab/>
        <w:t xml:space="preserve">O objetivo é que o estudante, além de retomar o estudo com o gênero conto, também conheça o autor Machado de Assis ao se aproximar de suas obras. </w:t>
      </w:r>
    </w:p>
    <w:p w:rsidR="00E566B7" w:rsidRDefault="00FF6E0C">
      <w:pPr>
        <w:spacing w:line="360" w:lineRule="auto"/>
        <w:ind w:firstLine="708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Em seguida, solicite que o estudante busque informações sobre Cecília Meireles e especificamente sobre seu poema “Retrato”, solicitando que ele:</w:t>
      </w:r>
    </w:p>
    <w:p w:rsidR="00E566B7" w:rsidRDefault="00FF6E0C">
      <w:pPr>
        <w:spacing w:line="360" w:lineRule="auto"/>
        <w:ind w:firstLine="708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a. Leia e analise o poema;</w:t>
      </w:r>
    </w:p>
    <w:p w:rsidR="00E566B7" w:rsidRDefault="00FF6E0C">
      <w:pPr>
        <w:spacing w:line="360" w:lineRule="auto"/>
        <w:ind w:firstLine="708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b. Escreva uma síntese sobre a relação que há entre o conto “O espelho” de Machado de Assis com poema “Retrato” de Cecília Meireles. </w:t>
      </w:r>
    </w:p>
    <w:p w:rsidR="00E566B7" w:rsidRDefault="00FF6E0C">
      <w:pPr>
        <w:spacing w:line="360" w:lineRule="auto"/>
        <w:ind w:firstLine="708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lastRenderedPageBreak/>
        <w:t xml:space="preserve">Para finalizar, solicite a pesquisa de uma letra de música ou um poema que dialogue com os temas estudados. </w:t>
      </w:r>
    </w:p>
    <w:p w:rsidR="00E566B7" w:rsidRDefault="00FF6E0C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O professor pode elaborar </w:t>
      </w:r>
      <w:r>
        <w:rPr>
          <w:rFonts w:ascii="Arial" w:eastAsia="Arial" w:hAnsi="Arial" w:cs="Arial"/>
          <w:i/>
          <w:color w:val="333333"/>
          <w:sz w:val="24"/>
          <w:szCs w:val="24"/>
          <w:highlight w:val="white"/>
        </w:rPr>
        <w:t>podcasts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dando sugestões e orientando os alunos neste trabalho.</w:t>
      </w:r>
    </w:p>
    <w:sectPr w:rsidR="00E566B7" w:rsidSect="00E566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9C9" w:rsidRDefault="00D129C9" w:rsidP="00E566B7">
      <w:pPr>
        <w:spacing w:after="0" w:line="240" w:lineRule="auto"/>
      </w:pPr>
      <w:r>
        <w:separator/>
      </w:r>
    </w:p>
  </w:endnote>
  <w:endnote w:type="continuationSeparator" w:id="0">
    <w:p w:rsidR="00D129C9" w:rsidRDefault="00D129C9" w:rsidP="00E5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C83" w:rsidRDefault="000A3C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6B7" w:rsidRDefault="00E566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:rsidR="00E566B7" w:rsidRDefault="00FF6E0C">
    <w:pPr>
      <w:spacing w:after="0" w:line="276" w:lineRule="auto"/>
      <w:jc w:val="right"/>
      <w:rPr>
        <w:color w:val="000000"/>
      </w:rPr>
    </w:pPr>
    <w:r>
      <w:rPr>
        <w:rFonts w:ascii="Arial" w:eastAsia="Arial" w:hAnsi="Arial" w:cs="Arial"/>
        <w:b/>
      </w:rPr>
      <w:t>Comunicado COPED | 17 de março de 2020</w:t>
    </w:r>
    <w:r>
      <w:rPr>
        <w:rFonts w:ascii="Arial" w:eastAsia="Arial" w:hAnsi="Arial" w:cs="Arial"/>
      </w:rPr>
      <w:t xml:space="preserve">             </w:t>
    </w:r>
    <w:r w:rsidR="000A3C83">
      <w:rPr>
        <w:rFonts w:ascii="Arial" w:eastAsia="Arial" w:hAnsi="Arial" w:cs="Arial"/>
      </w:rPr>
      <w:t xml:space="preserve">                             </w:t>
    </w:r>
    <w:r>
      <w:rPr>
        <w:rFonts w:ascii="Arial" w:eastAsia="Arial" w:hAnsi="Arial" w:cs="Arial"/>
      </w:rPr>
      <w:t xml:space="preserve">Pág </w:t>
    </w:r>
    <w:r w:rsidR="009F46F9"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 w:rsidR="009F46F9">
      <w:rPr>
        <w:rFonts w:ascii="Arial" w:eastAsia="Arial" w:hAnsi="Arial" w:cs="Arial"/>
      </w:rPr>
      <w:fldChar w:fldCharType="separate"/>
    </w:r>
    <w:r w:rsidR="00D869CF">
      <w:rPr>
        <w:rFonts w:ascii="Arial" w:eastAsia="Arial" w:hAnsi="Arial" w:cs="Arial"/>
        <w:noProof/>
      </w:rPr>
      <w:t>13</w:t>
    </w:r>
    <w:r w:rsidR="009F46F9"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/ </w:t>
    </w:r>
    <w:r w:rsidR="009F46F9"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NUMPAGES</w:instrText>
    </w:r>
    <w:r w:rsidR="009F46F9">
      <w:rPr>
        <w:rFonts w:ascii="Arial" w:eastAsia="Arial" w:hAnsi="Arial" w:cs="Arial"/>
      </w:rPr>
      <w:fldChar w:fldCharType="separate"/>
    </w:r>
    <w:r w:rsidR="00D869CF">
      <w:rPr>
        <w:rFonts w:ascii="Arial" w:eastAsia="Arial" w:hAnsi="Arial" w:cs="Arial"/>
        <w:noProof/>
      </w:rPr>
      <w:t>13</w:t>
    </w:r>
    <w:r w:rsidR="009F46F9">
      <w:rPr>
        <w:rFonts w:ascii="Arial" w:eastAsia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C83" w:rsidRDefault="000A3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9C9" w:rsidRDefault="00D129C9" w:rsidP="00E566B7">
      <w:pPr>
        <w:spacing w:after="0" w:line="240" w:lineRule="auto"/>
      </w:pPr>
      <w:r>
        <w:separator/>
      </w:r>
    </w:p>
  </w:footnote>
  <w:footnote w:type="continuationSeparator" w:id="0">
    <w:p w:rsidR="00D129C9" w:rsidRDefault="00D129C9" w:rsidP="00E5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C83" w:rsidRDefault="000A3C8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6B7" w:rsidRDefault="00D129C9">
    <w:pPr>
      <w:pStyle w:val="Ttulo"/>
      <w:spacing w:before="0" w:after="60" w:line="276" w:lineRule="auto"/>
      <w:rPr>
        <w:rFonts w:ascii="Arial" w:eastAsia="Arial" w:hAnsi="Arial" w:cs="Arial"/>
        <w:b w:val="0"/>
        <w:sz w:val="52"/>
        <w:szCs w:val="52"/>
      </w:rPr>
    </w:pPr>
    <w:bookmarkStart w:id="1" w:name="_heading=h.cbjn9257yaqj" w:colFirst="0" w:colLast="0"/>
    <w:bookmarkEnd w:id="1"/>
    <w:r>
      <w:pict>
        <v:rect id="_x0000_i1025" style="width:0;height:1.5pt" o:hralign="center" o:hrstd="t" o:hr="t" fillcolor="#a0a0a0" stroked="f"/>
      </w:pict>
    </w:r>
    <w:r w:rsidR="00FF6E0C"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-47624</wp:posOffset>
          </wp:positionH>
          <wp:positionV relativeFrom="paragraph">
            <wp:posOffset>495300</wp:posOffset>
          </wp:positionV>
          <wp:extent cx="1543050" cy="676275"/>
          <wp:effectExtent l="0" t="0" r="0" b="0"/>
          <wp:wrapTopAndBottom distT="0" distB="0"/>
          <wp:docPr id="1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566B7" w:rsidRDefault="00E566B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C83" w:rsidRDefault="000A3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85BD9"/>
    <w:multiLevelType w:val="multilevel"/>
    <w:tmpl w:val="3EA22B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1448A9"/>
    <w:multiLevelType w:val="multilevel"/>
    <w:tmpl w:val="6F465C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671750"/>
    <w:multiLevelType w:val="multilevel"/>
    <w:tmpl w:val="07908E1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93F3A"/>
    <w:multiLevelType w:val="multilevel"/>
    <w:tmpl w:val="8AE4AE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5E94E6D"/>
    <w:multiLevelType w:val="multilevel"/>
    <w:tmpl w:val="DFF683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6B7"/>
    <w:rsid w:val="000A3C83"/>
    <w:rsid w:val="001476E2"/>
    <w:rsid w:val="0050592F"/>
    <w:rsid w:val="008E64ED"/>
    <w:rsid w:val="009F46F9"/>
    <w:rsid w:val="00BA43E9"/>
    <w:rsid w:val="00C50456"/>
    <w:rsid w:val="00D129C9"/>
    <w:rsid w:val="00D869CF"/>
    <w:rsid w:val="00E566B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65BAAD-939A-46AC-93C8-5507F996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7"/>
  </w:style>
  <w:style w:type="paragraph" w:styleId="Ttulo1">
    <w:name w:val="heading 1"/>
    <w:basedOn w:val="Normal"/>
    <w:next w:val="Normal"/>
    <w:link w:val="Ttulo1Char"/>
    <w:uiPriority w:val="9"/>
    <w:qFormat/>
    <w:rsid w:val="00DA66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1"/>
    <w:next w:val="Normal1"/>
    <w:rsid w:val="00E566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566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566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A667A"/>
    <w:pPr>
      <w:keepNext/>
      <w:widowControl w:val="0"/>
      <w:autoSpaceDE w:val="0"/>
      <w:autoSpaceDN w:val="0"/>
      <w:spacing w:after="0" w:line="240" w:lineRule="auto"/>
      <w:jc w:val="center"/>
      <w:outlineLvl w:val="4"/>
    </w:pPr>
    <w:rPr>
      <w:rFonts w:ascii="Arial" w:eastAsia="Arial" w:hAnsi="Arial" w:cs="Arial"/>
      <w:b/>
      <w:sz w:val="24"/>
      <w:szCs w:val="24"/>
      <w:lang w:val="pt-PT" w:eastAsia="pt-PT" w:bidi="pt-PT"/>
    </w:rPr>
  </w:style>
  <w:style w:type="paragraph" w:styleId="Ttulo6">
    <w:name w:val="heading 6"/>
    <w:basedOn w:val="Normal1"/>
    <w:next w:val="Normal1"/>
    <w:rsid w:val="00E566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566B7"/>
  </w:style>
  <w:style w:type="table" w:customStyle="1" w:styleId="TableNormal">
    <w:name w:val="Table Normal"/>
    <w:rsid w:val="00E566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566B7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792D11"/>
    <w:pPr>
      <w:ind w:left="720"/>
      <w:contextualSpacing/>
    </w:pPr>
  </w:style>
  <w:style w:type="table" w:styleId="Tabelacomgrade">
    <w:name w:val="Table Grid"/>
    <w:basedOn w:val="Tabelanormal"/>
    <w:uiPriority w:val="39"/>
    <w:rsid w:val="00395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87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6C1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rsid w:val="00DA667A"/>
    <w:rPr>
      <w:rFonts w:ascii="Arial" w:eastAsia="Arial" w:hAnsi="Arial" w:cs="Arial"/>
      <w:b/>
      <w:sz w:val="24"/>
      <w:szCs w:val="24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DA6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5E3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3D92"/>
  </w:style>
  <w:style w:type="paragraph" w:styleId="Rodap">
    <w:name w:val="footer"/>
    <w:basedOn w:val="Normal"/>
    <w:link w:val="RodapChar"/>
    <w:uiPriority w:val="99"/>
    <w:unhideWhenUsed/>
    <w:rsid w:val="005E3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3D92"/>
  </w:style>
  <w:style w:type="paragraph" w:styleId="Subttulo">
    <w:name w:val="Subtitle"/>
    <w:basedOn w:val="Normal"/>
    <w:next w:val="Normal"/>
    <w:rsid w:val="00E566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566B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E566B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E566B7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E566B7"/>
    <w:pPr>
      <w:spacing w:after="0" w:line="240" w:lineRule="auto"/>
    </w:pPr>
    <w:tblPr>
      <w:tblStyleRowBandSize w:val="1"/>
      <w:tblStyleColBandSize w:val="1"/>
      <w:tblCellMar>
        <w:top w:w="11" w:type="dxa"/>
        <w:left w:w="108" w:type="dxa"/>
        <w:right w:w="75" w:type="dxa"/>
      </w:tblCellMar>
    </w:tblPr>
  </w:style>
  <w:style w:type="table" w:customStyle="1" w:styleId="a3">
    <w:basedOn w:val="TableNormal"/>
    <w:rsid w:val="00E566B7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E566B7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iniopublico.gov.br/download/texto/bv00024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NyA9p772Vo/YigCS7vNE3XpKJA==">AMUW2mV26sFAH3zq0b9w7eDrsqGfY9fp06pE/uDhg5T9exSofVFB0BhBHDACNxQiysJ+FvJ/Q9yerEd8vpVy6Ji3A4Zg5brzBbgPlh/JAwh9LTT1VjDgGZkBjlraq0bUGZs0xYJq1lZE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1357</Words>
  <Characters>7330</Characters>
  <Application>Microsoft Office Word</Application>
  <DocSecurity>0</DocSecurity>
  <Lines>61</Lines>
  <Paragraphs>17</Paragraphs>
  <ScaleCrop>false</ScaleCrop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Regina Pessoa</dc:creator>
  <cp:lastModifiedBy>Andrea Moraes</cp:lastModifiedBy>
  <cp:revision>3</cp:revision>
  <cp:lastPrinted>2020-03-17T13:19:00Z</cp:lastPrinted>
  <dcterms:created xsi:type="dcterms:W3CDTF">2020-03-27T22:53:00Z</dcterms:created>
  <dcterms:modified xsi:type="dcterms:W3CDTF">2020-03-27T22:55:00Z</dcterms:modified>
</cp:coreProperties>
</file>